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994" w14:textId="77777777" w:rsidR="00676DD4" w:rsidRDefault="00676DD4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</w:p>
    <w:p w14:paraId="36B58520" w14:textId="04B17763" w:rsidR="006C160A" w:rsidRDefault="006C160A" w:rsidP="00676DD4">
      <w:pPr>
        <w:jc w:val="center"/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</w:pPr>
      <w:r w:rsidRPr="006C160A">
        <w:rPr>
          <w:rFonts w:ascii="Arial" w:eastAsia="Times New Roman" w:hAnsi="Arial" w:cs="Arial"/>
          <w:b/>
          <w:bCs/>
          <w:color w:val="0A0A08"/>
          <w:kern w:val="36"/>
          <w:sz w:val="24"/>
          <w:szCs w:val="24"/>
          <w:u w:val="single"/>
          <w:lang w:eastAsia="es-CL"/>
          <w14:ligatures w14:val="none"/>
        </w:rPr>
        <w:t>RENOVACIÓN PATENTE DE ALCOHOLES</w:t>
      </w:r>
    </w:p>
    <w:p w14:paraId="0BAAAF7A" w14:textId="6FE237CA" w:rsidR="00D1414B" w:rsidRDefault="006C160A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Se inicia el proceso de Renovación de Patente de Alcohol por el primer período del año 2024, para lo cual los contribuyentes deben presentar los siguientes antecedentes hasta el </w:t>
      </w:r>
      <w:r w:rsidRPr="006C160A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15 de diciembre 2023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, en la Unidad de Rentas y Patentes, ubicada en el primer piso del Edificio Consistorial, ubicado en Gabriela Mistral N°03, Comuna de La Cruz.</w:t>
      </w:r>
    </w:p>
    <w:p w14:paraId="5CCF9F8C" w14:textId="77777777" w:rsidR="00163DBD" w:rsidRDefault="00163DBD" w:rsidP="00D1414B">
      <w:p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FA8DBF6" w14:textId="77777777" w:rsidR="00163DBD" w:rsidRPr="00B70A58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Formulario N°4, solicitud de renovación patentes alcoholes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, formulario que se retira en la oficina de Rentas y Patentes o se descarga desde el siguiente link </w:t>
      </w:r>
      <w:hyperlink r:id="rId7" w:tgtFrame="_blank" w:history="1">
        <w:r w:rsidR="00163DBD"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="00163DBD" w:rsidRPr="00B70A58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  <w:r w:rsidR="00163DBD"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7676A16" w14:textId="1C0B460F" w:rsidR="00B70A58" w:rsidRDefault="00B70A58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126960D0" w14:textId="354BA595" w:rsidR="00163DBD" w:rsidRPr="00163DBD" w:rsidRDefault="00B70A58" w:rsidP="00163DBD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Declaración Jurada ante Notario, de no encontrarse afecto a las inhabilidades establecidas en el artículo 4° de la Ley N°19.925, Ley Sobre Expendio y Consumo de Bebidas Alcohólicas del Titula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r</w:t>
      </w: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.</w:t>
      </w:r>
      <w:r w:rsidR="00163DBD" w:rsidRP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formulario que se retira en la oficina de Rentas y Patentes o se descarga desde el siguiente </w:t>
      </w:r>
      <w:proofErr w:type="gramStart"/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link</w:t>
      </w:r>
      <w:proofErr w:type="gramEnd"/>
      <w:r w:rsidR="00163DBD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  <w:hyperlink r:id="rId8" w:tgtFrame="_blank" w:history="1">
        <w:r w:rsidR="00163DBD"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="00163DBD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</w:p>
    <w:p w14:paraId="61AF0540" w14:textId="77777777" w:rsidR="00163DBD" w:rsidRDefault="00163DBD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3AB4EE9D" w14:textId="0182BCB0" w:rsidR="00B70A58" w:rsidRDefault="00B70A58" w:rsidP="00B70A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Certificado de Antecedentes para fines especiales, 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u w:val="single"/>
          <w:lang w:eastAsia="es-CL"/>
          <w14:ligatures w14:val="none"/>
        </w:rPr>
        <w:t>vigente</w:t>
      </w:r>
      <w:r w:rsidRPr="006C160A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 del titular de la patente y de todos los socios en caso de ser una sociedad.</w:t>
      </w:r>
    </w:p>
    <w:p w14:paraId="622E08E7" w14:textId="77777777" w:rsidR="00163DBD" w:rsidRPr="00B70A58" w:rsidRDefault="00163DBD" w:rsidP="00163DBD">
      <w:pPr>
        <w:pStyle w:val="Prrafodelista"/>
        <w:ind w:left="1065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4725A5F3" w14:textId="133FB414" w:rsidR="006C160A" w:rsidRPr="00B70A58" w:rsidRDefault="006C160A" w:rsidP="00B70A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Informe de Junta de Vecinos, formulario que se retira en la oficina de Patentes Comerciales o se descarga desde el siguiente link: </w:t>
      </w:r>
      <w:hyperlink r:id="rId9" w:tgtFrame="_blank" w:history="1">
        <w:r w:rsidRPr="00B70A58">
          <w:rPr>
            <w:rFonts w:ascii="Arial" w:eastAsia="Times New Roman" w:hAnsi="Arial" w:cs="Arial"/>
            <w:b/>
            <w:bCs/>
            <w:color w:val="0A0A08"/>
            <w:kern w:val="0"/>
            <w:sz w:val="24"/>
            <w:szCs w:val="24"/>
            <w:lang w:eastAsia="es-CL"/>
            <w14:ligatures w14:val="none"/>
          </w:rPr>
          <w:t>Clic Aquí para descargar</w:t>
        </w:r>
      </w:hyperlink>
      <w:r w:rsidRPr="00B70A58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>.</w:t>
      </w:r>
      <w:r w:rsidRPr="00B70A58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CCDC560" w14:textId="4D764549" w:rsidR="006C160A" w:rsidRDefault="006C160A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</w:pPr>
    </w:p>
    <w:p w14:paraId="171B1A85" w14:textId="73C3A59B" w:rsidR="00B70A58" w:rsidRDefault="00B70A58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  <w:t>En caso de sucursal:</w:t>
      </w:r>
    </w:p>
    <w:p w14:paraId="384C3B75" w14:textId="77777777" w:rsidR="00CC1143" w:rsidRPr="00163DBD" w:rsidRDefault="00CC1143" w:rsidP="00676D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u w:val="single"/>
          <w:lang w:eastAsia="es-CL"/>
          <w14:ligatures w14:val="none"/>
        </w:rPr>
      </w:pPr>
    </w:p>
    <w:p w14:paraId="46872707" w14:textId="7749C942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de distribución de Capital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emitido por el municipio en que se encuentra la caza matriz.</w:t>
      </w:r>
    </w:p>
    <w:p w14:paraId="6A4CC417" w14:textId="3ADC16B6" w:rsidR="00B70A58" w:rsidRPr="00163DBD" w:rsidRDefault="00B70A58" w:rsidP="00B70A5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Certificado 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con la </w:t>
      </w: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cantidad de trabajadores</w:t>
      </w:r>
      <w:r w:rsidR="00163DBD"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 xml:space="preserve"> que tendrá la sucursal, emitido por el representante legal de la empresa.</w:t>
      </w:r>
    </w:p>
    <w:p w14:paraId="2237F0A8" w14:textId="77777777" w:rsidR="00163DBD" w:rsidRDefault="00163DBD" w:rsidP="00163DBD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157EE2AA" w14:textId="77777777" w:rsidR="00B70A58" w:rsidRPr="00163DBD" w:rsidRDefault="00B70A58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b/>
          <w:bCs/>
          <w:kern w:val="36"/>
          <w:u w:val="single"/>
          <w:lang w:eastAsia="es-CL"/>
          <w14:ligatures w14:val="none"/>
        </w:rPr>
      </w:pPr>
    </w:p>
    <w:p w14:paraId="49CC6D17" w14:textId="342CC24E" w:rsidR="00B70A58" w:rsidRP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</w:pP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En caso de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írculos o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Cl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 xml:space="preserve">ub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S</w:t>
      </w:r>
      <w:r w:rsidRPr="00163DB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  <w14:ligatures w14:val="none"/>
        </w:rPr>
        <w:t>ocial</w:t>
      </w:r>
    </w:p>
    <w:p w14:paraId="206E415A" w14:textId="77777777" w:rsidR="00163DBD" w:rsidRDefault="00163DBD" w:rsidP="00B70A58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u w:val="single"/>
          <w:lang w:eastAsia="es-CL"/>
          <w14:ligatures w14:val="none"/>
        </w:rPr>
      </w:pPr>
    </w:p>
    <w:p w14:paraId="0D9EDB3C" w14:textId="3CCE64AF" w:rsidR="00676DD4" w:rsidRPr="00CC1143" w:rsidRDefault="00163DBD" w:rsidP="00676DD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 MT" w:eastAsia="Times New Roman" w:hAnsi="Arial MT" w:cs="Arial MT"/>
          <w:kern w:val="36"/>
          <w:lang w:eastAsia="es-CL"/>
          <w14:ligatures w14:val="none"/>
        </w:rPr>
      </w:pPr>
      <w:r w:rsidRPr="00163DBD">
        <w:rPr>
          <w:rFonts w:ascii="Arial MT" w:eastAsia="Times New Roman" w:hAnsi="Arial MT" w:cs="Arial MT"/>
          <w:kern w:val="36"/>
          <w:lang w:eastAsia="es-CL"/>
          <w14:ligatures w14:val="none"/>
        </w:rPr>
        <w:t>Informe anual favorable de la respectiva prefectura de Carabineros, el que deberá presentar en el mes de diciembre de cada año.</w:t>
      </w:r>
      <w:bookmarkStart w:id="0" w:name="_Hlk152153918"/>
    </w:p>
    <w:bookmarkEnd w:id="0"/>
    <w:p w14:paraId="62677A1D" w14:textId="26DF23E2" w:rsidR="006C160A" w:rsidRDefault="00676DD4" w:rsidP="00163DBD">
      <w:pPr>
        <w:shd w:val="clear" w:color="auto" w:fill="FFFFFF"/>
        <w:spacing w:before="240" w:after="240" w:line="300" w:lineRule="atLeast"/>
        <w:jc w:val="both"/>
        <w:outlineLvl w:val="1"/>
      </w:pPr>
      <w:r w:rsidRPr="00676DD4">
        <w:rPr>
          <w:rFonts w:ascii="Arial" w:eastAsia="Times New Roman" w:hAnsi="Arial" w:cs="Arial"/>
          <w:color w:val="0A0A08"/>
          <w:kern w:val="0"/>
          <w:sz w:val="24"/>
          <w:szCs w:val="24"/>
          <w:lang w:eastAsia="es-CL"/>
          <w14:ligatures w14:val="none"/>
        </w:rPr>
        <w:t>Se hace presente, que, sin perjuicio de lo anterior, la no presentación de la documentación dará motivo a la no renovación de su Patente de Alcoholes, ante cualquier duda puede comunicarse a los siguientes correos electrónicos</w:t>
      </w:r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: </w:t>
      </w:r>
      <w:hyperlink r:id="rId10" w:history="1">
        <w:r w:rsidRPr="00676DD4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es-CL"/>
            <w14:ligatures w14:val="none"/>
          </w:rPr>
          <w:t>angelica.cataldo@lacruz.cl</w:t>
        </w:r>
      </w:hyperlink>
      <w:r w:rsidRPr="00676DD4">
        <w:rPr>
          <w:rFonts w:ascii="Arial" w:eastAsia="Times New Roman" w:hAnsi="Arial" w:cs="Arial"/>
          <w:b/>
          <w:bCs/>
          <w:color w:val="0A0A08"/>
          <w:kern w:val="0"/>
          <w:sz w:val="24"/>
          <w:szCs w:val="24"/>
          <w:lang w:eastAsia="es-CL"/>
          <w14:ligatures w14:val="none"/>
        </w:rPr>
        <w:t xml:space="preserve"> o </w:t>
      </w:r>
      <w:hyperlink r:id="rId11" w:history="1">
        <w:r w:rsidRPr="00676DD4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es-CL"/>
            <w14:ligatures w14:val="none"/>
          </w:rPr>
          <w:t>mariapaz.briones@lacruz.cl</w:t>
        </w:r>
      </w:hyperlink>
      <w:r w:rsidRPr="00676DD4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es-CL"/>
          <w14:ligatures w14:val="none"/>
        </w:rPr>
        <w:t>.</w:t>
      </w:r>
    </w:p>
    <w:sectPr w:rsidR="006C160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40B6" w14:textId="77777777" w:rsidR="0001533D" w:rsidRDefault="0001533D" w:rsidP="00676DD4">
      <w:pPr>
        <w:spacing w:after="0" w:line="240" w:lineRule="auto"/>
      </w:pPr>
      <w:r>
        <w:separator/>
      </w:r>
    </w:p>
  </w:endnote>
  <w:endnote w:type="continuationSeparator" w:id="0">
    <w:p w14:paraId="58D74BFD" w14:textId="77777777" w:rsidR="0001533D" w:rsidRDefault="0001533D" w:rsidP="0067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0EC4" w14:textId="77777777" w:rsidR="0001533D" w:rsidRDefault="0001533D" w:rsidP="00676DD4">
      <w:pPr>
        <w:spacing w:after="0" w:line="240" w:lineRule="auto"/>
      </w:pPr>
      <w:r>
        <w:separator/>
      </w:r>
    </w:p>
  </w:footnote>
  <w:footnote w:type="continuationSeparator" w:id="0">
    <w:p w14:paraId="4E2050E4" w14:textId="77777777" w:rsidR="0001533D" w:rsidRDefault="0001533D" w:rsidP="0067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83C" w14:textId="082F14B4" w:rsidR="00676DD4" w:rsidRDefault="00676DD4">
    <w:pPr>
      <w:pStyle w:val="Encabezado"/>
    </w:pPr>
    <w:r>
      <w:rPr>
        <w:noProof/>
      </w:rPr>
      <w:drawing>
        <wp:inline distT="0" distB="0" distL="0" distR="0" wp14:anchorId="1139E76E" wp14:editId="7570169D">
          <wp:extent cx="916940" cy="538480"/>
          <wp:effectExtent l="0" t="0" r="0" b="0"/>
          <wp:docPr id="2" name="Imagen 1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64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8780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F1496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8E36F0"/>
    <w:multiLevelType w:val="hybridMultilevel"/>
    <w:tmpl w:val="32B2635A"/>
    <w:lvl w:ilvl="0" w:tplc="8410E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E2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FE21CF"/>
    <w:multiLevelType w:val="hybridMultilevel"/>
    <w:tmpl w:val="44FA90C8"/>
    <w:lvl w:ilvl="0" w:tplc="1254A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A0A08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516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3F6816"/>
    <w:multiLevelType w:val="hybridMultilevel"/>
    <w:tmpl w:val="BC8CC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29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882679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 w16cid:durableId="41948334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980572776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 w16cid:durableId="10958420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183548692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 w16cid:durableId="1281916143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 w16cid:durableId="1848324504">
    <w:abstractNumId w:val="3"/>
  </w:num>
  <w:num w:numId="8" w16cid:durableId="1174807300">
    <w:abstractNumId w:val="5"/>
  </w:num>
  <w:num w:numId="9" w16cid:durableId="1068261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A"/>
    <w:rsid w:val="0001533D"/>
    <w:rsid w:val="00163DBD"/>
    <w:rsid w:val="002A6C9C"/>
    <w:rsid w:val="002E0AC5"/>
    <w:rsid w:val="00397E57"/>
    <w:rsid w:val="006216F7"/>
    <w:rsid w:val="00676DD4"/>
    <w:rsid w:val="006C160A"/>
    <w:rsid w:val="00B70A58"/>
    <w:rsid w:val="00BE3DEE"/>
    <w:rsid w:val="00CC1143"/>
    <w:rsid w:val="00D1414B"/>
    <w:rsid w:val="00E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C6F"/>
  <w15:chartTrackingRefBased/>
  <w15:docId w15:val="{2B52A0CB-A758-4B09-AD5E-B487630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D4"/>
  </w:style>
  <w:style w:type="paragraph" w:styleId="Piedepgina">
    <w:name w:val="footer"/>
    <w:basedOn w:val="Normal"/>
    <w:link w:val="PiedepginaCar"/>
    <w:uiPriority w:val="99"/>
    <w:unhideWhenUsed/>
    <w:rsid w:val="0067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D4"/>
  </w:style>
  <w:style w:type="paragraph" w:styleId="Prrafodelista">
    <w:name w:val="List Paragraph"/>
    <w:basedOn w:val="Normal"/>
    <w:uiPriority w:val="34"/>
    <w:qFormat/>
    <w:rsid w:val="00B7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titucion.cl/wp-content/uploads/2022/05/INFORME-JTA.-VECINOS.-RENV.-ALCOHOLES-mod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titucion.cl/wp-content/uploads/2022/05/INFORME-JTA.-VECINOS.-RENV.-ALCOHOLES-modi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paz.briones@lacruz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gelica.cataldo@lacruz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titucion.cl/wp-content/uploads/2022/05/INFORME-JTA.-VECINOS.-RENV.-ALCOHOLES-mod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Rentas La Cruz</dc:creator>
  <cp:keywords/>
  <dc:description/>
  <cp:lastModifiedBy>Rentas La Cruz</cp:lastModifiedBy>
  <cp:revision>8</cp:revision>
  <cp:lastPrinted>2023-11-29T17:50:00Z</cp:lastPrinted>
  <dcterms:created xsi:type="dcterms:W3CDTF">2023-11-29T15:29:00Z</dcterms:created>
  <dcterms:modified xsi:type="dcterms:W3CDTF">2023-11-29T17:50:00Z</dcterms:modified>
</cp:coreProperties>
</file>